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7F" w:rsidRPr="00E55B39" w:rsidRDefault="00BD28A8" w:rsidP="00204705">
      <w:pPr>
        <w:pStyle w:val="NormalWeb"/>
        <w:jc w:val="both"/>
        <w:rPr>
          <w:lang w:val="fr-CA"/>
        </w:rPr>
      </w:pPr>
      <w:r>
        <w:rPr>
          <w:lang w:val="fr-CA"/>
        </w:rPr>
        <w:t>La Sous</w:t>
      </w:r>
      <w:r>
        <w:rPr>
          <w:lang w:val="fr-CA"/>
        </w:rPr>
        <w:noBreakHyphen/>
        <w:t>c</w:t>
      </w:r>
      <w:r w:rsidR="002A3DF8" w:rsidRPr="002A3DF8">
        <w:rPr>
          <w:lang w:val="fr-CA"/>
        </w:rPr>
        <w:t>ommission sur l’expér</w:t>
      </w:r>
      <w:r w:rsidR="002A3DF8">
        <w:rPr>
          <w:lang w:val="fr-CA"/>
        </w:rPr>
        <w:t>i</w:t>
      </w:r>
      <w:r w:rsidR="002A3DF8" w:rsidRPr="002A3DF8">
        <w:rPr>
          <w:lang w:val="fr-CA"/>
        </w:rPr>
        <w:t>ence dans les ren</w:t>
      </w:r>
      <w:r w:rsidR="002A3DF8" w:rsidRPr="00E55B39">
        <w:rPr>
          <w:lang w:val="fr-CA"/>
        </w:rPr>
        <w:t>tes de la Commission de recherch</w:t>
      </w:r>
      <w:r w:rsidR="002C02A2">
        <w:rPr>
          <w:lang w:val="fr-CA"/>
        </w:rPr>
        <w:t>e</w:t>
      </w:r>
      <w:r w:rsidR="002A3DF8" w:rsidRPr="00E55B39">
        <w:rPr>
          <w:lang w:val="fr-CA"/>
        </w:rPr>
        <w:t xml:space="preserve"> de l’ICA offre des </w:t>
      </w:r>
      <w:r w:rsidR="002C02A2">
        <w:rPr>
          <w:lang w:val="fr-CA"/>
        </w:rPr>
        <w:t xml:space="preserve">données </w:t>
      </w:r>
      <w:r w:rsidR="002A3DF8" w:rsidRPr="00E55B39">
        <w:rPr>
          <w:lang w:val="fr-CA"/>
        </w:rPr>
        <w:t>résumé</w:t>
      </w:r>
      <w:r w:rsidR="002C02A2">
        <w:rPr>
          <w:lang w:val="fr-CA"/>
        </w:rPr>
        <w:t>e</w:t>
      </w:r>
      <w:r w:rsidR="002A3DF8" w:rsidRPr="00E55B39">
        <w:rPr>
          <w:lang w:val="fr-CA"/>
        </w:rPr>
        <w:t xml:space="preserve">s </w:t>
      </w:r>
      <w:r w:rsidR="002C02A2">
        <w:rPr>
          <w:lang w:val="fr-CA"/>
        </w:rPr>
        <w:t xml:space="preserve">en forme lisible à la machine </w:t>
      </w:r>
      <w:r w:rsidR="002A3DF8" w:rsidRPr="00E55B39">
        <w:rPr>
          <w:lang w:val="fr-CA"/>
        </w:rPr>
        <w:t>tiré</w:t>
      </w:r>
      <w:r w:rsidR="002C02A2">
        <w:rPr>
          <w:lang w:val="fr-CA"/>
        </w:rPr>
        <w:t>e</w:t>
      </w:r>
      <w:r w:rsidR="002A3DF8" w:rsidRPr="00E55B39">
        <w:rPr>
          <w:lang w:val="fr-CA"/>
        </w:rPr>
        <w:t>s des mémoires sur la mortalité</w:t>
      </w:r>
      <w:r w:rsidR="007C00A1">
        <w:rPr>
          <w:lang w:val="fr-CA"/>
        </w:rPr>
        <w:t>.</w:t>
      </w:r>
      <w:r w:rsidR="00056B7F" w:rsidRPr="00E55B39">
        <w:rPr>
          <w:lang w:val="fr-CA"/>
        </w:rPr>
        <w:t xml:space="preserve"> Les fichiers compris dans le </w:t>
      </w:r>
      <w:r w:rsidR="002C02A2">
        <w:rPr>
          <w:lang w:val="fr-CA"/>
        </w:rPr>
        <w:t xml:space="preserve">présent </w:t>
      </w:r>
      <w:r w:rsidR="00056B7F" w:rsidRPr="00E55B39">
        <w:rPr>
          <w:lang w:val="fr-CA"/>
        </w:rPr>
        <w:t>fichier .zip peuvent être consultés dans une grille multidimensionnelle sur un ordinateur personnel. (</w:t>
      </w:r>
      <w:r w:rsidR="002C02A2">
        <w:rPr>
          <w:lang w:val="fr-CA"/>
        </w:rPr>
        <w:t>C</w:t>
      </w:r>
      <w:r w:rsidR="00056B7F" w:rsidRPr="00E55B39">
        <w:rPr>
          <w:lang w:val="fr-CA"/>
        </w:rPr>
        <w:t>es fichiers ne se prêtent pas à une utilisation sur ordinateur central.)</w:t>
      </w:r>
    </w:p>
    <w:p w:rsidR="00056B7F" w:rsidRPr="00E55B39" w:rsidRDefault="00056B7F" w:rsidP="00204705">
      <w:pPr>
        <w:pStyle w:val="NormalWeb"/>
        <w:jc w:val="both"/>
        <w:rPr>
          <w:lang w:val="fr-CA"/>
        </w:rPr>
      </w:pPr>
      <w:r w:rsidRPr="00E55B39">
        <w:rPr>
          <w:lang w:val="fr-CA"/>
        </w:rPr>
        <w:t>Les fichiers qui suivent sont compris dans le fichier .zip.</w:t>
      </w:r>
    </w:p>
    <w:p w:rsidR="00043866" w:rsidRPr="00E55B39" w:rsidRDefault="00FA0EBE" w:rsidP="00043866">
      <w:pPr>
        <w:numPr>
          <w:ilvl w:val="0"/>
          <w:numId w:val="1"/>
        </w:numPr>
        <w:spacing w:before="100" w:beforeAutospacing="1" w:after="100" w:afterAutospacing="1"/>
        <w:jc w:val="both"/>
        <w:rPr>
          <w:lang w:val="fr-CA"/>
        </w:rPr>
      </w:pPr>
      <w:r>
        <w:rPr>
          <w:lang w:val="fr-CA"/>
        </w:rPr>
        <w:t>ALL2002-2011</w:t>
      </w:r>
      <w:r w:rsidR="00043866" w:rsidRPr="00623659">
        <w:rPr>
          <w:lang w:val="fr-CA"/>
        </w:rPr>
        <w:t>.single.AttdAge.bin</w:t>
      </w:r>
      <w:r w:rsidR="00043866" w:rsidRPr="00E55B39">
        <w:rPr>
          <w:lang w:val="fr-CA"/>
        </w:rPr>
        <w:t xml:space="preserve"> </w:t>
      </w:r>
      <w:r w:rsidR="00043866" w:rsidRPr="00E55B39">
        <w:rPr>
          <w:lang w:val="fr-CA"/>
        </w:rPr>
        <w:br/>
        <w:t>Données pour chaqu</w:t>
      </w:r>
      <w:r w:rsidR="00043866">
        <w:rPr>
          <w:lang w:val="fr-CA"/>
        </w:rPr>
        <w:t xml:space="preserve">e année d’expérience </w:t>
      </w:r>
      <w:r w:rsidR="00043866" w:rsidRPr="00E55B39">
        <w:rPr>
          <w:lang w:val="fr-CA"/>
        </w:rPr>
        <w:t>1989-200</w:t>
      </w:r>
      <w:r w:rsidR="00043866">
        <w:rPr>
          <w:lang w:val="fr-CA"/>
        </w:rPr>
        <w:t>9</w:t>
      </w:r>
      <w:r w:rsidR="00043866" w:rsidRPr="00E55B39">
        <w:rPr>
          <w:lang w:val="fr-CA"/>
        </w:rPr>
        <w:t xml:space="preserve"> pour les</w:t>
      </w:r>
      <w:r w:rsidR="00043866">
        <w:rPr>
          <w:lang w:val="fr-CA"/>
        </w:rPr>
        <w:t xml:space="preserve"> polices de</w:t>
      </w:r>
      <w:r w:rsidR="00043866" w:rsidRPr="00E55B39">
        <w:rPr>
          <w:lang w:val="fr-CA"/>
        </w:rPr>
        <w:t xml:space="preserve"> rentes</w:t>
      </w:r>
      <w:r w:rsidR="00043866">
        <w:rPr>
          <w:lang w:val="fr-CA"/>
        </w:rPr>
        <w:t xml:space="preserve"> ordinaires selon l’âge atteint, </w:t>
      </w:r>
      <w:r w:rsidR="00043866" w:rsidRPr="00E55B39">
        <w:rPr>
          <w:lang w:val="fr-CA"/>
        </w:rPr>
        <w:t xml:space="preserve">à titre de nombre à </w:t>
      </w:r>
      <w:r w:rsidR="00043866">
        <w:rPr>
          <w:lang w:val="fr-CA"/>
        </w:rPr>
        <w:t>huit</w:t>
      </w:r>
      <w:r w:rsidR="00043866" w:rsidRPr="00E55B39">
        <w:rPr>
          <w:lang w:val="fr-CA"/>
        </w:rPr>
        <w:t> octets à virgule flottante</w:t>
      </w:r>
      <w:r w:rsidR="00043866">
        <w:rPr>
          <w:lang w:val="fr-CA"/>
        </w:rPr>
        <w:t xml:space="preserve"> (« eight-byte floating point number »)</w:t>
      </w:r>
      <w:r w:rsidR="00043866" w:rsidRPr="00E55B39">
        <w:rPr>
          <w:lang w:val="fr-CA"/>
        </w:rPr>
        <w:t>. Les champs sexe, type d</w:t>
      </w:r>
      <w:r w:rsidR="00043866">
        <w:rPr>
          <w:lang w:val="fr-CA"/>
        </w:rPr>
        <w:t>’impôt</w:t>
      </w:r>
      <w:r w:rsidR="00043866" w:rsidRPr="00E55B39">
        <w:rPr>
          <w:lang w:val="fr-CA"/>
        </w:rPr>
        <w:t xml:space="preserve">, type de remboursement et </w:t>
      </w:r>
      <w:r w:rsidR="00043866">
        <w:rPr>
          <w:lang w:val="fr-CA"/>
        </w:rPr>
        <w:t>catégorie</w:t>
      </w:r>
      <w:r w:rsidR="00043866" w:rsidRPr="00E55B39">
        <w:rPr>
          <w:lang w:val="fr-CA"/>
        </w:rPr>
        <w:t xml:space="preserve"> </w:t>
      </w:r>
      <w:r w:rsidR="00043866">
        <w:rPr>
          <w:lang w:val="fr-CA"/>
        </w:rPr>
        <w:t xml:space="preserve">de revenu </w:t>
      </w:r>
      <w:r w:rsidR="00043866" w:rsidRPr="00E55B39">
        <w:rPr>
          <w:lang w:val="fr-CA"/>
        </w:rPr>
        <w:t xml:space="preserve">sont tous séparés. Il n’y a pas de période sélecte. </w:t>
      </w:r>
    </w:p>
    <w:p w:rsidR="00043866" w:rsidRPr="00E55B39" w:rsidRDefault="00FA0EBE" w:rsidP="00043866">
      <w:pPr>
        <w:numPr>
          <w:ilvl w:val="0"/>
          <w:numId w:val="1"/>
        </w:numPr>
        <w:spacing w:before="100" w:beforeAutospacing="1" w:after="100" w:afterAutospacing="1"/>
        <w:jc w:val="both"/>
        <w:rPr>
          <w:lang w:val="fr-CA"/>
        </w:rPr>
      </w:pPr>
      <w:r>
        <w:rPr>
          <w:lang w:val="fr-CA"/>
        </w:rPr>
        <w:t>ALL2002-2011</w:t>
      </w:r>
      <w:r w:rsidR="00043866" w:rsidRPr="00623659">
        <w:rPr>
          <w:lang w:val="fr-CA"/>
        </w:rPr>
        <w:t>.age50up.10sel.bin</w:t>
      </w:r>
      <w:r w:rsidR="00043866" w:rsidRPr="00E55B39">
        <w:rPr>
          <w:lang w:val="fr-CA"/>
        </w:rPr>
        <w:t xml:space="preserve"> </w:t>
      </w:r>
      <w:r w:rsidR="00043866" w:rsidRPr="00E55B39">
        <w:rPr>
          <w:lang w:val="fr-CA"/>
        </w:rPr>
        <w:br/>
        <w:t xml:space="preserve">Données </w:t>
      </w:r>
      <w:r w:rsidR="00043866">
        <w:rPr>
          <w:lang w:val="fr-CA"/>
        </w:rPr>
        <w:t>pour chaque année d’expérience 2000</w:t>
      </w:r>
      <w:r w:rsidR="00043866" w:rsidRPr="00E55B39">
        <w:rPr>
          <w:lang w:val="fr-CA"/>
        </w:rPr>
        <w:t>-200</w:t>
      </w:r>
      <w:r w:rsidR="00043866">
        <w:rPr>
          <w:lang w:val="fr-CA"/>
        </w:rPr>
        <w:t>9</w:t>
      </w:r>
      <w:r w:rsidR="00043866" w:rsidRPr="00E55B39">
        <w:rPr>
          <w:lang w:val="fr-CA"/>
        </w:rPr>
        <w:t xml:space="preserve"> pour les 50 ans et plus</w:t>
      </w:r>
      <w:r w:rsidR="00043866">
        <w:rPr>
          <w:lang w:val="fr-CA"/>
        </w:rPr>
        <w:t xml:space="preserve"> à l’émission, sur une période sélecte de dix ans</w:t>
      </w:r>
      <w:r w:rsidR="00043866" w:rsidRPr="00E55B39">
        <w:rPr>
          <w:lang w:val="fr-CA"/>
        </w:rPr>
        <w:t xml:space="preserve">, à titre de nombre à </w:t>
      </w:r>
      <w:r w:rsidR="00043866">
        <w:rPr>
          <w:lang w:val="fr-CA"/>
        </w:rPr>
        <w:t>quatre</w:t>
      </w:r>
      <w:r w:rsidR="00043866" w:rsidRPr="00E55B39">
        <w:rPr>
          <w:lang w:val="fr-CA"/>
        </w:rPr>
        <w:t xml:space="preserve"> octets à virgule flottante. Les champs sexe, </w:t>
      </w:r>
      <w:r w:rsidR="00043866">
        <w:rPr>
          <w:lang w:val="fr-CA"/>
        </w:rPr>
        <w:t xml:space="preserve">type de régime, </w:t>
      </w:r>
      <w:r w:rsidR="00043866" w:rsidRPr="00E55B39">
        <w:rPr>
          <w:lang w:val="fr-CA"/>
        </w:rPr>
        <w:t>type d</w:t>
      </w:r>
      <w:r w:rsidR="00043866">
        <w:rPr>
          <w:lang w:val="fr-CA"/>
        </w:rPr>
        <w:t>’impôt</w:t>
      </w:r>
      <w:r w:rsidR="00043866" w:rsidRPr="00E55B39">
        <w:rPr>
          <w:lang w:val="fr-CA"/>
        </w:rPr>
        <w:t xml:space="preserve">, type de remboursement et </w:t>
      </w:r>
      <w:r w:rsidR="00043866">
        <w:rPr>
          <w:lang w:val="fr-CA"/>
        </w:rPr>
        <w:t>catégorie</w:t>
      </w:r>
      <w:r w:rsidR="00043866" w:rsidRPr="00E55B39">
        <w:rPr>
          <w:lang w:val="fr-CA"/>
        </w:rPr>
        <w:t xml:space="preserve"> </w:t>
      </w:r>
      <w:r w:rsidR="00043866">
        <w:rPr>
          <w:lang w:val="fr-CA"/>
        </w:rPr>
        <w:t xml:space="preserve">de revenu </w:t>
      </w:r>
      <w:r w:rsidR="00043866" w:rsidRPr="00E55B39">
        <w:rPr>
          <w:lang w:val="fr-CA"/>
        </w:rPr>
        <w:t xml:space="preserve">sont tous séparés. </w:t>
      </w:r>
    </w:p>
    <w:p w:rsidR="00043866" w:rsidRPr="00E55B39" w:rsidRDefault="00FA0EBE" w:rsidP="00043866">
      <w:pPr>
        <w:numPr>
          <w:ilvl w:val="0"/>
          <w:numId w:val="1"/>
        </w:numPr>
        <w:spacing w:before="100" w:beforeAutospacing="1" w:after="100" w:afterAutospacing="1"/>
        <w:jc w:val="both"/>
        <w:rPr>
          <w:lang w:val="fr-CA"/>
        </w:rPr>
      </w:pPr>
      <w:r>
        <w:rPr>
          <w:lang w:val="fr-CA"/>
        </w:rPr>
        <w:t>ALL2002-2011</w:t>
      </w:r>
      <w:r w:rsidR="00043866" w:rsidRPr="00623659">
        <w:rPr>
          <w:lang w:val="fr-CA"/>
        </w:rPr>
        <w:t>.single.Attdage.6bands.bin</w:t>
      </w:r>
      <w:r w:rsidR="00043866" w:rsidRPr="00E55B39">
        <w:rPr>
          <w:lang w:val="fr-CA"/>
        </w:rPr>
        <w:t xml:space="preserve"> </w:t>
      </w:r>
      <w:r w:rsidR="00043866" w:rsidRPr="00E55B39">
        <w:rPr>
          <w:lang w:val="fr-CA"/>
        </w:rPr>
        <w:br/>
        <w:t xml:space="preserve">Données </w:t>
      </w:r>
      <w:r w:rsidR="00043866">
        <w:rPr>
          <w:lang w:val="fr-CA"/>
        </w:rPr>
        <w:t>pour chaque année d’expérience 2000</w:t>
      </w:r>
      <w:r w:rsidR="00043866" w:rsidRPr="00E55B39">
        <w:rPr>
          <w:lang w:val="fr-CA"/>
        </w:rPr>
        <w:t>-200</w:t>
      </w:r>
      <w:r w:rsidR="00043866">
        <w:rPr>
          <w:lang w:val="fr-CA"/>
        </w:rPr>
        <w:t>9</w:t>
      </w:r>
      <w:r w:rsidR="00043866" w:rsidRPr="00E55B39">
        <w:rPr>
          <w:lang w:val="fr-CA"/>
        </w:rPr>
        <w:t xml:space="preserve"> pour</w:t>
      </w:r>
      <w:r w:rsidR="00043866">
        <w:rPr>
          <w:lang w:val="fr-CA"/>
        </w:rPr>
        <w:t xml:space="preserve"> les polices de rentes ordinaires selon l’âge atteint</w:t>
      </w:r>
      <w:r w:rsidR="00043866" w:rsidRPr="00E55B39">
        <w:rPr>
          <w:lang w:val="fr-CA"/>
        </w:rPr>
        <w:t xml:space="preserve">, à titre de nombre à </w:t>
      </w:r>
      <w:r w:rsidR="00043866">
        <w:rPr>
          <w:lang w:val="fr-CA"/>
        </w:rPr>
        <w:t>quatre</w:t>
      </w:r>
      <w:r w:rsidR="00043866" w:rsidRPr="00E55B39">
        <w:rPr>
          <w:lang w:val="fr-CA"/>
        </w:rPr>
        <w:t xml:space="preserve"> octets à virgule flottante. Les champs sexe, </w:t>
      </w:r>
      <w:r w:rsidR="00043866">
        <w:rPr>
          <w:lang w:val="fr-CA"/>
        </w:rPr>
        <w:t xml:space="preserve">type de régime, type d’impôt, </w:t>
      </w:r>
      <w:r w:rsidR="00043866" w:rsidRPr="00E55B39">
        <w:rPr>
          <w:lang w:val="fr-CA"/>
        </w:rPr>
        <w:t xml:space="preserve">type de remboursement et </w:t>
      </w:r>
      <w:r w:rsidR="00043866">
        <w:rPr>
          <w:lang w:val="fr-CA"/>
        </w:rPr>
        <w:t>catégorie de revenu</w:t>
      </w:r>
      <w:r w:rsidR="00043866" w:rsidRPr="00E55B39">
        <w:rPr>
          <w:lang w:val="fr-CA"/>
        </w:rPr>
        <w:t xml:space="preserve"> sont tous séparés.</w:t>
      </w:r>
      <w:r w:rsidR="00043866">
        <w:rPr>
          <w:lang w:val="fr-CA"/>
        </w:rPr>
        <w:t xml:space="preserve"> </w:t>
      </w:r>
      <w:r w:rsidR="00043866" w:rsidRPr="00E55B39">
        <w:rPr>
          <w:lang w:val="fr-CA"/>
        </w:rPr>
        <w:t>On compte six </w:t>
      </w:r>
      <w:r w:rsidR="00043866">
        <w:rPr>
          <w:lang w:val="fr-CA"/>
        </w:rPr>
        <w:t>catégories</w:t>
      </w:r>
      <w:r w:rsidR="00043866" w:rsidRPr="00E55B39">
        <w:rPr>
          <w:lang w:val="fr-CA"/>
        </w:rPr>
        <w:t xml:space="preserve"> </w:t>
      </w:r>
      <w:r w:rsidR="00043866">
        <w:rPr>
          <w:lang w:val="fr-CA"/>
        </w:rPr>
        <w:t>de revenu</w:t>
      </w:r>
      <w:r w:rsidR="00043866" w:rsidRPr="00E55B39">
        <w:rPr>
          <w:lang w:val="fr-CA"/>
        </w:rPr>
        <w:t xml:space="preserve"> dans les limites inférieures : 0, 1</w:t>
      </w:r>
      <w:r w:rsidR="00043866">
        <w:rPr>
          <w:lang w:val="fr-CA"/>
        </w:rPr>
        <w:t> </w:t>
      </w:r>
      <w:r w:rsidR="00043866" w:rsidRPr="00E55B39">
        <w:rPr>
          <w:lang w:val="fr-CA"/>
        </w:rPr>
        <w:t>000, 5</w:t>
      </w:r>
      <w:r w:rsidR="00043866">
        <w:rPr>
          <w:lang w:val="fr-CA"/>
        </w:rPr>
        <w:t> </w:t>
      </w:r>
      <w:r w:rsidR="00043866" w:rsidRPr="00E55B39">
        <w:rPr>
          <w:lang w:val="fr-CA"/>
        </w:rPr>
        <w:t>000, 10</w:t>
      </w:r>
      <w:r w:rsidR="00043866">
        <w:rPr>
          <w:lang w:val="fr-CA"/>
        </w:rPr>
        <w:t> </w:t>
      </w:r>
      <w:r w:rsidR="00043866" w:rsidRPr="00E55B39">
        <w:rPr>
          <w:lang w:val="fr-CA"/>
        </w:rPr>
        <w:t>000, 20</w:t>
      </w:r>
      <w:r w:rsidR="00043866">
        <w:rPr>
          <w:lang w:val="fr-CA"/>
        </w:rPr>
        <w:t> </w:t>
      </w:r>
      <w:r w:rsidR="00043866" w:rsidRPr="00E55B39">
        <w:rPr>
          <w:lang w:val="fr-CA"/>
        </w:rPr>
        <w:t>000, et 50</w:t>
      </w:r>
      <w:r w:rsidR="00043866">
        <w:rPr>
          <w:lang w:val="fr-CA"/>
        </w:rPr>
        <w:t> </w:t>
      </w:r>
      <w:r w:rsidR="00043866" w:rsidRPr="00E55B39">
        <w:rPr>
          <w:lang w:val="fr-CA"/>
        </w:rPr>
        <w:t xml:space="preserve">000. (Habituellement, les trois dernières </w:t>
      </w:r>
      <w:r w:rsidR="00043866">
        <w:rPr>
          <w:lang w:val="fr-CA"/>
        </w:rPr>
        <w:t>catégories</w:t>
      </w:r>
      <w:r w:rsidR="00043866" w:rsidRPr="00E55B39">
        <w:rPr>
          <w:lang w:val="fr-CA"/>
        </w:rPr>
        <w:t xml:space="preserve"> sont combinées.) </w:t>
      </w:r>
    </w:p>
    <w:p w:rsidR="00043866" w:rsidRDefault="00043866" w:rsidP="00043866">
      <w:pPr>
        <w:numPr>
          <w:ilvl w:val="0"/>
          <w:numId w:val="1"/>
        </w:numPr>
        <w:spacing w:before="100" w:beforeAutospacing="1" w:after="100" w:afterAutospacing="1"/>
        <w:jc w:val="both"/>
        <w:rPr>
          <w:lang w:val="fr-CA"/>
        </w:rPr>
      </w:pPr>
      <w:r w:rsidRPr="00E55B39">
        <w:rPr>
          <w:lang w:val="fr-CA"/>
        </w:rPr>
        <w:t>UseIAMSbin.xls</w:t>
      </w:r>
      <w:r w:rsidRPr="00E55B39">
        <w:rPr>
          <w:lang w:val="fr-CA"/>
        </w:rPr>
        <w:br/>
        <w:t>Il s’agit d’un classeur Excel qui renferme un exemple d’utilisation des fichiers binaires susmentionnés.</w:t>
      </w:r>
      <w:r>
        <w:rPr>
          <w:lang w:val="fr-CA"/>
        </w:rPr>
        <w:t xml:space="preserve"> Les chiffriers sont présentés en anglais et en français.</w:t>
      </w:r>
    </w:p>
    <w:p w:rsidR="00043866" w:rsidRPr="00623659" w:rsidRDefault="00043866" w:rsidP="00043866">
      <w:pPr>
        <w:numPr>
          <w:ilvl w:val="0"/>
          <w:numId w:val="1"/>
        </w:numPr>
        <w:ind w:left="714" w:hanging="357"/>
        <w:jc w:val="both"/>
        <w:rPr>
          <w:lang w:val="en-CA"/>
        </w:rPr>
      </w:pPr>
      <w:r>
        <w:t>IAMSdataFormat-e.doc and IAMSdataFormat-f.doc</w:t>
      </w:r>
    </w:p>
    <w:p w:rsidR="00043866" w:rsidRDefault="00043866" w:rsidP="00043866">
      <w:pPr>
        <w:ind w:left="720"/>
        <w:jc w:val="both"/>
        <w:rPr>
          <w:lang w:val="fr-CA"/>
        </w:rPr>
      </w:pPr>
      <w:r w:rsidRPr="00623659">
        <w:rPr>
          <w:lang w:val="fr-CA"/>
        </w:rPr>
        <w:t>Une description de la manière par laquelle les données ont été mises en page dans les fichiers binaires ci-dessus.</w:t>
      </w:r>
    </w:p>
    <w:p w:rsidR="00FA0EBE" w:rsidRDefault="00FA0EBE" w:rsidP="00FA0EBE">
      <w:pPr>
        <w:numPr>
          <w:ilvl w:val="0"/>
          <w:numId w:val="1"/>
        </w:numPr>
      </w:pPr>
      <w:r w:rsidRPr="003D5BC6">
        <w:t>revIAMS table 2010e.txt</w:t>
      </w:r>
      <w:r>
        <w:t xml:space="preserve"> et </w:t>
      </w:r>
      <w:r w:rsidRPr="003D5BC6">
        <w:t>revIAMS table 2010f.txt</w:t>
      </w:r>
      <w:r>
        <w:t xml:space="preserve"> </w:t>
      </w:r>
    </w:p>
    <w:p w:rsidR="00FA0EBE" w:rsidRPr="004A6016" w:rsidRDefault="00FA0EBE" w:rsidP="00FA0EBE">
      <w:pPr>
        <w:ind w:left="360" w:firstLine="360"/>
        <w:rPr>
          <w:lang w:val="fr-CA"/>
        </w:rPr>
      </w:pPr>
      <w:r w:rsidRPr="004A6016">
        <w:rPr>
          <w:lang w:val="fr-CA"/>
        </w:rPr>
        <w:t>Tables de résultat</w:t>
      </w:r>
      <w:r w:rsidR="00566494" w:rsidRPr="004A6016">
        <w:rPr>
          <w:lang w:val="fr-CA"/>
        </w:rPr>
        <w:t>s</w:t>
      </w:r>
      <w:r w:rsidRPr="004A6016">
        <w:rPr>
          <w:lang w:val="fr-CA"/>
        </w:rPr>
        <w:t xml:space="preserve"> pour l’année d’expérience 2010, avec un SMND à 2010.</w:t>
      </w:r>
    </w:p>
    <w:p w:rsidR="00FA0EBE" w:rsidRDefault="00FA0EBE" w:rsidP="00FA0EBE">
      <w:pPr>
        <w:numPr>
          <w:ilvl w:val="0"/>
          <w:numId w:val="1"/>
        </w:numPr>
      </w:pPr>
      <w:r w:rsidRPr="003D5BC6">
        <w:t>revIAMS table 201</w:t>
      </w:r>
      <w:r>
        <w:t>1</w:t>
      </w:r>
      <w:r w:rsidRPr="003D5BC6">
        <w:t>e.txt</w:t>
      </w:r>
      <w:r>
        <w:t xml:space="preserve"> et </w:t>
      </w:r>
      <w:r w:rsidRPr="003D5BC6">
        <w:t>revIAMS table 201</w:t>
      </w:r>
      <w:r>
        <w:t>1</w:t>
      </w:r>
      <w:r w:rsidRPr="003D5BC6">
        <w:t>f.txt</w:t>
      </w:r>
      <w:r>
        <w:t xml:space="preserve"> </w:t>
      </w:r>
    </w:p>
    <w:p w:rsidR="00FA0EBE" w:rsidRPr="004A6016" w:rsidRDefault="00FA0EBE" w:rsidP="00FA0EBE">
      <w:pPr>
        <w:ind w:left="720"/>
        <w:rPr>
          <w:lang w:val="fr-CA"/>
        </w:rPr>
      </w:pPr>
      <w:r w:rsidRPr="004A6016">
        <w:rPr>
          <w:lang w:val="fr-CA"/>
        </w:rPr>
        <w:t>Tables de résultat</w:t>
      </w:r>
      <w:r w:rsidR="00566494" w:rsidRPr="004A6016">
        <w:rPr>
          <w:lang w:val="fr-CA"/>
        </w:rPr>
        <w:t>s</w:t>
      </w:r>
      <w:r w:rsidRPr="004A6016">
        <w:rPr>
          <w:lang w:val="fr-CA"/>
        </w:rPr>
        <w:t xml:space="preserve"> pour l’année d’expérience 2011, avec un SMND à 2011.</w:t>
      </w:r>
    </w:p>
    <w:p w:rsidR="00043866" w:rsidRDefault="004A6016" w:rsidP="00043866">
      <w:pPr>
        <w:numPr>
          <w:ilvl w:val="0"/>
          <w:numId w:val="1"/>
        </w:numPr>
        <w:jc w:val="both"/>
        <w:rPr>
          <w:lang w:val="fr-CA"/>
        </w:rPr>
      </w:pPr>
      <w:r>
        <w:t>ReadMe-</w:t>
      </w:r>
      <w:r>
        <w:t>f</w:t>
      </w:r>
      <w:r>
        <w:t xml:space="preserve">.doc </w:t>
      </w:r>
      <w:r>
        <w:t>et</w:t>
      </w:r>
      <w:r>
        <w:t xml:space="preserve"> ReadMe-</w:t>
      </w:r>
      <w:r>
        <w:t>e</w:t>
      </w:r>
      <w:bookmarkStart w:id="0" w:name="_GoBack"/>
      <w:bookmarkEnd w:id="0"/>
      <w:r>
        <w:t>.doc</w:t>
      </w:r>
      <w:r w:rsidR="00043866">
        <w:rPr>
          <w:lang w:val="fr-CA"/>
        </w:rPr>
        <w:t>.</w:t>
      </w:r>
    </w:p>
    <w:p w:rsidR="00043866" w:rsidRPr="00E55B39" w:rsidRDefault="00043866" w:rsidP="00043866">
      <w:pPr>
        <w:ind w:left="720"/>
        <w:jc w:val="both"/>
        <w:rPr>
          <w:lang w:val="fr-CA"/>
        </w:rPr>
      </w:pPr>
      <w:r w:rsidRPr="00E55B39">
        <w:rPr>
          <w:lang w:val="fr-CA"/>
        </w:rPr>
        <w:t>Le présent fichier et son équivalent anglais.</w:t>
      </w:r>
    </w:p>
    <w:p w:rsidR="00056B7F" w:rsidRPr="00E55B39" w:rsidRDefault="00056B7F" w:rsidP="00204705">
      <w:pPr>
        <w:ind w:left="720"/>
        <w:jc w:val="both"/>
        <w:rPr>
          <w:lang w:val="fr-CA"/>
        </w:rPr>
      </w:pPr>
    </w:p>
    <w:sectPr w:rsidR="00056B7F" w:rsidRPr="00E55B39" w:rsidSect="00F176F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B37A71"/>
    <w:multiLevelType w:val="multilevel"/>
    <w:tmpl w:val="12E681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7C7F7D"/>
    <w:multiLevelType w:val="multilevel"/>
    <w:tmpl w:val="53AE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465F31"/>
    <w:multiLevelType w:val="multilevel"/>
    <w:tmpl w:val="4F340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trackedChanges" w:enforcement="1"/>
  <w:defaultTabStop w:val="720"/>
  <w:hyphenationZone w:val="425"/>
  <w:noPunctuationKerning/>
  <w:characterSpacingControl w:val="doNotCompress"/>
  <w:compat>
    <w:doNotBreakWrappedTables/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44BA"/>
    <w:rsid w:val="00043866"/>
    <w:rsid w:val="00056B7F"/>
    <w:rsid w:val="000D72C0"/>
    <w:rsid w:val="001571A3"/>
    <w:rsid w:val="001B0D40"/>
    <w:rsid w:val="00204705"/>
    <w:rsid w:val="00280BE4"/>
    <w:rsid w:val="002A3DF8"/>
    <w:rsid w:val="002B217F"/>
    <w:rsid w:val="002C02A2"/>
    <w:rsid w:val="004A002E"/>
    <w:rsid w:val="004A6016"/>
    <w:rsid w:val="004C07CD"/>
    <w:rsid w:val="00566494"/>
    <w:rsid w:val="00615A01"/>
    <w:rsid w:val="00650E93"/>
    <w:rsid w:val="0072061A"/>
    <w:rsid w:val="007A6F61"/>
    <w:rsid w:val="007C00A1"/>
    <w:rsid w:val="008E54A2"/>
    <w:rsid w:val="00983F91"/>
    <w:rsid w:val="009F6F47"/>
    <w:rsid w:val="00A60993"/>
    <w:rsid w:val="00B462CE"/>
    <w:rsid w:val="00B866D4"/>
    <w:rsid w:val="00BD28A8"/>
    <w:rsid w:val="00C43010"/>
    <w:rsid w:val="00CB760B"/>
    <w:rsid w:val="00D574C7"/>
    <w:rsid w:val="00E55B39"/>
    <w:rsid w:val="00F176FE"/>
    <w:rsid w:val="00FA0EBE"/>
    <w:rsid w:val="00FA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176FE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176FE"/>
    <w:pPr>
      <w:spacing w:before="100" w:beforeAutospacing="1" w:after="100" w:afterAutospacing="1"/>
    </w:pPr>
  </w:style>
  <w:style w:type="character" w:styleId="Hyperlink">
    <w:name w:val="Hyperlink"/>
    <w:basedOn w:val="DefaultParagraphFont"/>
    <w:rsid w:val="00F176FE"/>
    <w:rPr>
      <w:color w:val="0000FF"/>
      <w:u w:val="single"/>
    </w:rPr>
  </w:style>
  <w:style w:type="character" w:styleId="FollowedHyperlink">
    <w:name w:val="FollowedHyperlink"/>
    <w:basedOn w:val="DefaultParagraphFont"/>
    <w:rsid w:val="00F176FE"/>
    <w:rPr>
      <w:color w:val="0000FF"/>
      <w:u w:val="single"/>
    </w:rPr>
  </w:style>
  <w:style w:type="paragraph" w:styleId="BalloonText">
    <w:name w:val="Balloon Text"/>
    <w:basedOn w:val="Normal"/>
    <w:semiHidden/>
    <w:rsid w:val="007C00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366</Words>
  <Characters>1932</Characters>
  <Application>Microsoft Office Word</Application>
  <DocSecurity>0</DocSecurity>
  <Lines>39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Files for Individual Annuitant Mortality Study (IAMS) 2006</vt:lpstr>
    </vt:vector>
  </TitlesOfParts>
  <Company>Sun Life Financial</Company>
  <LinksUpToDate>false</LinksUpToDate>
  <CharactersWithSpaces>2283</CharactersWithSpaces>
  <SharedDoc>false</SharedDoc>
  <HLinks>
    <vt:vector size="6" baseType="variant">
      <vt:variant>
        <vt:i4>2555933</vt:i4>
      </vt:variant>
      <vt:variant>
        <vt:i4>0</vt:i4>
      </vt:variant>
      <vt:variant>
        <vt:i4>0</vt:i4>
      </vt:variant>
      <vt:variant>
        <vt:i4>5</vt:i4>
      </vt:variant>
      <vt:variant>
        <vt:lpwstr>mailto:bob@howardfamily.ca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Files for Individual Annuitant Mortality Study (IAMS) 2006</dc:title>
  <dc:creator>Bob Howard</dc:creator>
  <cp:lastModifiedBy>Josee Gonthier</cp:lastModifiedBy>
  <cp:revision>6</cp:revision>
  <cp:lastPrinted>2014-06-06T13:22:00Z</cp:lastPrinted>
  <dcterms:created xsi:type="dcterms:W3CDTF">2012-07-25T11:34:00Z</dcterms:created>
  <dcterms:modified xsi:type="dcterms:W3CDTF">2014-06-06T13:41:00Z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